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77B58" w14:textId="77777777" w:rsidR="002865C2" w:rsidRPr="00BD0580" w:rsidRDefault="002865C2" w:rsidP="002865C2">
      <w:pPr>
        <w:jc w:val="center"/>
        <w:rPr>
          <w:b/>
          <w:sz w:val="28"/>
          <w:szCs w:val="28"/>
        </w:rPr>
      </w:pPr>
    </w:p>
    <w:p w14:paraId="4943D7AE" w14:textId="77777777" w:rsidR="002865C2" w:rsidRPr="00BD0580" w:rsidRDefault="002865C2" w:rsidP="002865C2">
      <w:pPr>
        <w:jc w:val="center"/>
        <w:rPr>
          <w:b/>
          <w:sz w:val="28"/>
          <w:szCs w:val="28"/>
        </w:rPr>
      </w:pPr>
    </w:p>
    <w:p w14:paraId="4AB5F9AA" w14:textId="77777777" w:rsidR="002865C2" w:rsidRPr="00BD0580" w:rsidRDefault="002865C2" w:rsidP="002865C2">
      <w:pPr>
        <w:jc w:val="center"/>
        <w:rPr>
          <w:b/>
          <w:sz w:val="28"/>
          <w:szCs w:val="28"/>
        </w:rPr>
      </w:pPr>
    </w:p>
    <w:p w14:paraId="4237C53A" w14:textId="6E646117" w:rsidR="002865C2" w:rsidRPr="00BD0580" w:rsidRDefault="002865C2" w:rsidP="002865C2">
      <w:pPr>
        <w:jc w:val="both"/>
        <w:rPr>
          <w:b/>
        </w:rPr>
      </w:pPr>
      <w:r>
        <w:rPr>
          <w:b/>
        </w:rPr>
        <w:t xml:space="preserve">PARECER Nº </w:t>
      </w:r>
      <w:r w:rsidR="001F66C6">
        <w:rPr>
          <w:b/>
        </w:rPr>
        <w:t>0</w:t>
      </w:r>
      <w:r>
        <w:rPr>
          <w:b/>
        </w:rPr>
        <w:t>0</w:t>
      </w:r>
      <w:r w:rsidR="00615E21">
        <w:rPr>
          <w:b/>
        </w:rPr>
        <w:t>1</w:t>
      </w:r>
      <w:r w:rsidRPr="00BD0580">
        <w:rPr>
          <w:b/>
        </w:rPr>
        <w:t>/202</w:t>
      </w:r>
      <w:r w:rsidR="00615E21">
        <w:rPr>
          <w:b/>
        </w:rPr>
        <w:t>3</w:t>
      </w:r>
    </w:p>
    <w:p w14:paraId="70960D12" w14:textId="77777777" w:rsidR="002865C2" w:rsidRPr="00BD0580" w:rsidRDefault="002865C2" w:rsidP="002865C2">
      <w:pPr>
        <w:jc w:val="both"/>
        <w:rPr>
          <w:b/>
        </w:rPr>
      </w:pPr>
    </w:p>
    <w:p w14:paraId="478064EC" w14:textId="6DF58607" w:rsidR="002865C2" w:rsidRDefault="002865C2" w:rsidP="001F66C6">
      <w:pPr>
        <w:ind w:left="4536"/>
        <w:contextualSpacing/>
        <w:jc w:val="both"/>
        <w:rPr>
          <w:i/>
        </w:rPr>
      </w:pPr>
      <w:r w:rsidRPr="00846FDF">
        <w:rPr>
          <w:i/>
        </w:rPr>
        <w:t xml:space="preserve">Aprova </w:t>
      </w:r>
      <w:r w:rsidR="00852D5B">
        <w:rPr>
          <w:i/>
        </w:rPr>
        <w:t xml:space="preserve">o </w:t>
      </w:r>
      <w:r w:rsidR="000E7F2D">
        <w:rPr>
          <w:i/>
        </w:rPr>
        <w:t>Documento Diretrizes</w:t>
      </w:r>
      <w:r w:rsidR="003D1AE5">
        <w:rPr>
          <w:i/>
        </w:rPr>
        <w:t xml:space="preserve"> para </w:t>
      </w:r>
      <w:r w:rsidR="00852D5B">
        <w:rPr>
          <w:i/>
        </w:rPr>
        <w:t>I</w:t>
      </w:r>
      <w:r w:rsidR="003D1AE5">
        <w:rPr>
          <w:i/>
        </w:rPr>
        <w:t xml:space="preserve">dentificar e </w:t>
      </w:r>
      <w:r w:rsidR="00852D5B">
        <w:rPr>
          <w:i/>
        </w:rPr>
        <w:t>M</w:t>
      </w:r>
      <w:r w:rsidR="003D1AE5">
        <w:rPr>
          <w:i/>
        </w:rPr>
        <w:t xml:space="preserve">onitorar </w:t>
      </w:r>
      <w:r w:rsidR="00852D5B">
        <w:rPr>
          <w:i/>
        </w:rPr>
        <w:t>I</w:t>
      </w:r>
      <w:r w:rsidR="003D1AE5">
        <w:rPr>
          <w:i/>
        </w:rPr>
        <w:t xml:space="preserve">nfrequência, </w:t>
      </w:r>
      <w:r w:rsidR="00852D5B">
        <w:rPr>
          <w:i/>
        </w:rPr>
        <w:t>a</w:t>
      </w:r>
      <w:r w:rsidR="003D1AE5">
        <w:rPr>
          <w:i/>
        </w:rPr>
        <w:t xml:space="preserve">bandono e </w:t>
      </w:r>
      <w:r w:rsidR="00852D5B">
        <w:rPr>
          <w:i/>
        </w:rPr>
        <w:t>E</w:t>
      </w:r>
      <w:r w:rsidR="003D1AE5">
        <w:rPr>
          <w:i/>
        </w:rPr>
        <w:t xml:space="preserve">vasão </w:t>
      </w:r>
      <w:r w:rsidR="00852D5B">
        <w:rPr>
          <w:i/>
        </w:rPr>
        <w:t>E</w:t>
      </w:r>
      <w:r w:rsidR="003D1AE5">
        <w:rPr>
          <w:i/>
        </w:rPr>
        <w:t>scolar apresentada pela Secretaria Municipal de Educação do Município de Ronda Alta</w:t>
      </w:r>
      <w:r w:rsidR="00852D5B">
        <w:rPr>
          <w:i/>
        </w:rPr>
        <w:t xml:space="preserve"> para a Rede Municipal de Ensino.</w:t>
      </w:r>
    </w:p>
    <w:p w14:paraId="23AC9577" w14:textId="77777777" w:rsidR="002865C2" w:rsidRPr="00E57DFE" w:rsidRDefault="002865C2" w:rsidP="002865C2">
      <w:pPr>
        <w:spacing w:line="360" w:lineRule="auto"/>
        <w:ind w:left="4536"/>
        <w:jc w:val="both"/>
        <w:rPr>
          <w:i/>
        </w:rPr>
      </w:pPr>
    </w:p>
    <w:p w14:paraId="596F13B1" w14:textId="77777777" w:rsidR="001F66C6" w:rsidRDefault="001F66C6" w:rsidP="002865C2">
      <w:pPr>
        <w:spacing w:line="360" w:lineRule="auto"/>
        <w:ind w:firstLine="708"/>
        <w:jc w:val="both"/>
        <w:rPr>
          <w:b/>
        </w:rPr>
      </w:pPr>
    </w:p>
    <w:p w14:paraId="2EEEC701" w14:textId="299F2584" w:rsidR="002865C2" w:rsidRPr="00BD0580" w:rsidRDefault="002865C2" w:rsidP="002865C2">
      <w:pPr>
        <w:spacing w:line="360" w:lineRule="auto"/>
        <w:ind w:firstLine="708"/>
        <w:jc w:val="both"/>
        <w:rPr>
          <w:b/>
        </w:rPr>
      </w:pPr>
      <w:r w:rsidRPr="00BD0580">
        <w:rPr>
          <w:b/>
        </w:rPr>
        <w:t>RELATÓRIO</w:t>
      </w:r>
    </w:p>
    <w:p w14:paraId="195543DD" w14:textId="77777777" w:rsidR="002865C2" w:rsidRPr="00BD0580" w:rsidRDefault="002865C2" w:rsidP="002865C2">
      <w:pPr>
        <w:spacing w:line="360" w:lineRule="auto"/>
        <w:jc w:val="both"/>
      </w:pPr>
    </w:p>
    <w:p w14:paraId="7719283C" w14:textId="4F3B14AA" w:rsidR="002865C2" w:rsidRPr="0027765C" w:rsidRDefault="002865C2" w:rsidP="002865C2">
      <w:pPr>
        <w:spacing w:line="360" w:lineRule="auto"/>
        <w:jc w:val="both"/>
      </w:pPr>
      <w:r w:rsidRPr="00BD0580">
        <w:tab/>
        <w:t xml:space="preserve">A Secretaria Municipal de Educação e Desporto do Município de Ronda Alta/RS, emitiu </w:t>
      </w:r>
      <w:r w:rsidRPr="0027765C">
        <w:t>ofício SMED n°</w:t>
      </w:r>
      <w:r>
        <w:t xml:space="preserve"> </w:t>
      </w:r>
      <w:r w:rsidR="003D1AE5">
        <w:t>016</w:t>
      </w:r>
      <w:r w:rsidRPr="0027765C">
        <w:t xml:space="preserve"> de</w:t>
      </w:r>
      <w:r>
        <w:t xml:space="preserve"> </w:t>
      </w:r>
      <w:r w:rsidR="003D1AE5">
        <w:t>01</w:t>
      </w:r>
      <w:r>
        <w:t xml:space="preserve"> de </w:t>
      </w:r>
      <w:r w:rsidR="003D1AE5">
        <w:t>março</w:t>
      </w:r>
      <w:r w:rsidRPr="0027765C">
        <w:t xml:space="preserve"> de 202</w:t>
      </w:r>
      <w:r w:rsidR="003D1AE5">
        <w:t>3</w:t>
      </w:r>
      <w:r w:rsidRPr="0027765C">
        <w:t xml:space="preserve">, encaminhando a este Conselho o </w:t>
      </w:r>
      <w:r w:rsidR="003D1AE5">
        <w:t xml:space="preserve">documento denominado Diretrizes para Identificar e </w:t>
      </w:r>
      <w:r w:rsidR="00852D5B">
        <w:t>M</w:t>
      </w:r>
      <w:r w:rsidR="003D1AE5">
        <w:t xml:space="preserve">onitorar </w:t>
      </w:r>
      <w:r w:rsidR="00852D5B">
        <w:t>Infrequência</w:t>
      </w:r>
      <w:r w:rsidR="003D1AE5">
        <w:t xml:space="preserve">, </w:t>
      </w:r>
      <w:r w:rsidR="00852D5B">
        <w:t>A</w:t>
      </w:r>
      <w:r w:rsidR="003D1AE5">
        <w:t>bandono e Evasão Escolar com o objetivo de identificar e monitorar crianças e adolescentes fora da escola ou em risco de abandono</w:t>
      </w:r>
      <w:r w:rsidR="00852D5B">
        <w:t xml:space="preserve">/evasão escolar na rede municipal de ensino de Ronda alta/RS, </w:t>
      </w:r>
      <w:r w:rsidRPr="0027765C">
        <w:t>para as Escolas Municipais de Ensino Fundamental e Educação Infantil pertencentes ao Sistema Municipal de Ensino de Ronda Alta/RS</w:t>
      </w:r>
      <w:r w:rsidR="00852D5B">
        <w:t>.</w:t>
      </w:r>
    </w:p>
    <w:p w14:paraId="1B29736B" w14:textId="04EBF401" w:rsidR="002865C2" w:rsidRDefault="002865C2" w:rsidP="002865C2">
      <w:pPr>
        <w:spacing w:line="360" w:lineRule="auto"/>
        <w:jc w:val="both"/>
      </w:pPr>
    </w:p>
    <w:p w14:paraId="6AFC6BDB" w14:textId="77777777" w:rsidR="001F66C6" w:rsidRPr="00BD0580" w:rsidRDefault="001F66C6" w:rsidP="002865C2">
      <w:pPr>
        <w:spacing w:line="360" w:lineRule="auto"/>
        <w:jc w:val="both"/>
      </w:pPr>
    </w:p>
    <w:p w14:paraId="203D9FD2" w14:textId="155345DE" w:rsidR="002865C2" w:rsidRDefault="002865C2" w:rsidP="002865C2">
      <w:pPr>
        <w:spacing w:line="360" w:lineRule="auto"/>
        <w:ind w:firstLine="708"/>
        <w:jc w:val="both"/>
        <w:rPr>
          <w:b/>
        </w:rPr>
      </w:pPr>
      <w:r w:rsidRPr="00BD0580">
        <w:rPr>
          <w:b/>
        </w:rPr>
        <w:t>ANÁLISE</w:t>
      </w:r>
    </w:p>
    <w:p w14:paraId="36AC23F3" w14:textId="77777777" w:rsidR="001F66C6" w:rsidRDefault="001F66C6" w:rsidP="002865C2">
      <w:pPr>
        <w:spacing w:line="360" w:lineRule="auto"/>
        <w:ind w:firstLine="708"/>
        <w:jc w:val="both"/>
        <w:rPr>
          <w:b/>
        </w:rPr>
      </w:pPr>
    </w:p>
    <w:p w14:paraId="7A1AF59F" w14:textId="3537A854" w:rsidR="00526B53" w:rsidRDefault="000E7F2D" w:rsidP="001F66C6">
      <w:pPr>
        <w:spacing w:line="360" w:lineRule="auto"/>
        <w:ind w:firstLine="709"/>
        <w:contextualSpacing/>
        <w:jc w:val="both"/>
      </w:pPr>
      <w:r>
        <w:t xml:space="preserve">O cenário educacional </w:t>
      </w:r>
      <w:r w:rsidR="00DC65BD">
        <w:t>está</w:t>
      </w:r>
      <w:r>
        <w:t xml:space="preserve"> se reinventando e assumindo novas posturas metodológicas. Isto deve-se neste momento ao período chamado ainda de pós pandêmico, onde vivencia-se nas escolas as </w:t>
      </w:r>
      <w:r w:rsidR="0095580C">
        <w:t>consequências</w:t>
      </w:r>
      <w:r>
        <w:t xml:space="preserve"> e impactos deste momento</w:t>
      </w:r>
      <w:r w:rsidR="00D206C3">
        <w:t xml:space="preserve">. Os alunos e professores enfrentam </w:t>
      </w:r>
      <w:r w:rsidR="00DC65BD">
        <w:t>situações de</w:t>
      </w:r>
      <w:r w:rsidR="00D206C3">
        <w:t xml:space="preserve"> defasagem, perdas e impactos </w:t>
      </w:r>
      <w:r w:rsidR="0095580C">
        <w:t>mentais</w:t>
      </w:r>
      <w:r w:rsidR="00D206C3">
        <w:t xml:space="preserve"> e físicos nunca vistos tão marcantes antes, onde </w:t>
      </w:r>
      <w:r w:rsidR="00C002ED">
        <w:t>precisam se</w:t>
      </w:r>
      <w:r w:rsidR="00D206C3">
        <w:t xml:space="preserve"> reinventar e buscar soluções individuais e coletivas almejando o sucesso </w:t>
      </w:r>
      <w:r w:rsidR="001F66C6">
        <w:t>educacional e</w:t>
      </w:r>
      <w:r w:rsidR="00D206C3">
        <w:t xml:space="preserve"> humano destas crianças e adolescentes.</w:t>
      </w:r>
    </w:p>
    <w:p w14:paraId="5936716D" w14:textId="30F7E9FA" w:rsidR="00D206C3" w:rsidRDefault="00D206C3" w:rsidP="001F66C6">
      <w:pPr>
        <w:spacing w:line="360" w:lineRule="auto"/>
        <w:ind w:firstLine="709"/>
        <w:contextualSpacing/>
        <w:jc w:val="both"/>
      </w:pPr>
      <w:r>
        <w:lastRenderedPageBreak/>
        <w:t xml:space="preserve">Apesar de realizar-se o processo de Busca Ativa </w:t>
      </w:r>
      <w:r w:rsidR="0095580C">
        <w:t>permanente</w:t>
      </w:r>
      <w:r>
        <w:t xml:space="preserve"> nas escolas ainda </w:t>
      </w:r>
      <w:r w:rsidR="00DC65BD">
        <w:t>se observa</w:t>
      </w:r>
      <w:r>
        <w:t xml:space="preserve"> </w:t>
      </w:r>
      <w:r w:rsidR="0095580C">
        <w:t>infrequência</w:t>
      </w:r>
      <w:r>
        <w:t xml:space="preserve"> dos alunos e uma necessidade de recuperar as habilidades considerando </w:t>
      </w:r>
      <w:r w:rsidR="0095580C">
        <w:t>déficits</w:t>
      </w:r>
      <w:r>
        <w:t xml:space="preserve"> de aprendizagem e desenvolvimento dos alunos.</w:t>
      </w:r>
    </w:p>
    <w:p w14:paraId="1CFCF6F5" w14:textId="303465CD" w:rsidR="00D206C3" w:rsidRDefault="00D206C3" w:rsidP="001F66C6">
      <w:pPr>
        <w:spacing w:line="360" w:lineRule="auto"/>
        <w:ind w:firstLine="709"/>
        <w:contextualSpacing/>
        <w:jc w:val="both"/>
      </w:pPr>
      <w:r>
        <w:t xml:space="preserve">Sendo assim este documento apresentado a este colegiado pela Secretaria Municipal de Educação apresenta orientações para o sistema municipal de ensino em suas etapas e modalidades destacando como deverá se dar a busca ativa </w:t>
      </w:r>
      <w:r w:rsidR="0095580C">
        <w:t>para</w:t>
      </w:r>
      <w:r>
        <w:t xml:space="preserve"> este ano letivo, além de auxiliar</w:t>
      </w:r>
      <w:r w:rsidR="00990E01">
        <w:t xml:space="preserve"> as crianças e jovens a permanecerem com seus vínculos escolares e desenvolverem sua</w:t>
      </w:r>
      <w:r w:rsidR="0095580C">
        <w:t>s</w:t>
      </w:r>
      <w:r w:rsidR="00990E01">
        <w:t xml:space="preserve"> </w:t>
      </w:r>
      <w:r w:rsidR="0095580C">
        <w:t>potencialidades</w:t>
      </w:r>
      <w:r w:rsidR="00990E01">
        <w:t>.</w:t>
      </w:r>
    </w:p>
    <w:p w14:paraId="6A312FFA" w14:textId="49E01587" w:rsidR="00990E01" w:rsidRDefault="00990E01" w:rsidP="001F66C6">
      <w:pPr>
        <w:spacing w:line="360" w:lineRule="auto"/>
        <w:ind w:firstLine="709"/>
        <w:contextualSpacing/>
        <w:jc w:val="both"/>
      </w:pPr>
      <w:r>
        <w:t>Destaca-se que este é um trabalho em conjunto desenvolvido pela</w:t>
      </w:r>
      <w:r w:rsidR="0095580C">
        <w:t>s instituições</w:t>
      </w:r>
      <w:r>
        <w:t xml:space="preserve"> d</w:t>
      </w:r>
      <w:r w:rsidR="0095580C">
        <w:t xml:space="preserve">e </w:t>
      </w:r>
      <w:r>
        <w:t>ensino com professores, direção e coordenações pedagógicas que deverão detectar os indícios para que o aluno possa estar querendo se afastar da escola ou e</w:t>
      </w:r>
      <w:r w:rsidR="00C002ED">
        <w:t>m</w:t>
      </w:r>
      <w:r>
        <w:t xml:space="preserve"> caso de afastamento deverão tomar as medidas necessárias para que isto não aconteça.</w:t>
      </w:r>
    </w:p>
    <w:p w14:paraId="6E461094" w14:textId="426023F1" w:rsidR="00990E01" w:rsidRDefault="00990E01" w:rsidP="001F66C6">
      <w:pPr>
        <w:spacing w:line="360" w:lineRule="auto"/>
        <w:ind w:firstLine="709"/>
        <w:contextualSpacing/>
        <w:jc w:val="both"/>
      </w:pPr>
      <w:r>
        <w:t xml:space="preserve">Os professores deverão acionar a direção e coordenação da escola após observarem </w:t>
      </w:r>
      <w:r w:rsidR="0095580C">
        <w:t>faltas</w:t>
      </w:r>
      <w:r>
        <w:t xml:space="preserve"> consecutivas, a </w:t>
      </w:r>
      <w:r w:rsidR="0095580C">
        <w:t>família</w:t>
      </w:r>
      <w:r>
        <w:t xml:space="preserve"> deverá ser acionada para saber o motivo da </w:t>
      </w:r>
      <w:r w:rsidR="0095580C">
        <w:t>infrequência</w:t>
      </w:r>
      <w:r>
        <w:t xml:space="preserve"> buscando soluções para o problema, realizando </w:t>
      </w:r>
      <w:r w:rsidR="00DC65BD">
        <w:t>assim o</w:t>
      </w:r>
      <w:r>
        <w:t xml:space="preserve"> processo de busca ativa.</w:t>
      </w:r>
    </w:p>
    <w:p w14:paraId="119A957C" w14:textId="70C291D0" w:rsidR="00990E01" w:rsidRDefault="00990E01" w:rsidP="001F66C6">
      <w:pPr>
        <w:spacing w:line="360" w:lineRule="auto"/>
        <w:ind w:firstLine="709"/>
        <w:contextualSpacing/>
        <w:jc w:val="both"/>
      </w:pPr>
      <w:r>
        <w:t xml:space="preserve">A escola também contará com um </w:t>
      </w:r>
      <w:r w:rsidR="0095580C">
        <w:t>trabalho</w:t>
      </w:r>
      <w:r>
        <w:t xml:space="preserve"> intersetorial com as demais secretarias, </w:t>
      </w:r>
      <w:r w:rsidR="0095580C">
        <w:t>Ministério</w:t>
      </w:r>
      <w:r>
        <w:t xml:space="preserve"> </w:t>
      </w:r>
      <w:r w:rsidR="00C002ED">
        <w:t>Público</w:t>
      </w:r>
      <w:r>
        <w:t xml:space="preserve">, conselho tutelar, Conselho municipal de Educação e </w:t>
      </w:r>
      <w:r w:rsidR="00DC65BD">
        <w:t>RAE (</w:t>
      </w:r>
      <w:r>
        <w:t xml:space="preserve">Rede de apoio </w:t>
      </w:r>
      <w:r w:rsidR="001824DF">
        <w:t>à</w:t>
      </w:r>
      <w:r>
        <w:t xml:space="preserve"> Escola).</w:t>
      </w:r>
      <w:r w:rsidR="001F66C6">
        <w:t xml:space="preserve"> </w:t>
      </w:r>
      <w:r>
        <w:t>A oferta de atividades pedagógicas deverá ser diferenciada para estes alunos, também com oferta de reforço escolar, caso haja necessidade.</w:t>
      </w:r>
    </w:p>
    <w:p w14:paraId="38D87309" w14:textId="31642C20" w:rsidR="00990E01" w:rsidRDefault="00990E01" w:rsidP="001F66C6">
      <w:pPr>
        <w:spacing w:line="360" w:lineRule="auto"/>
        <w:ind w:firstLine="709"/>
        <w:contextualSpacing/>
        <w:jc w:val="both"/>
      </w:pPr>
      <w:r>
        <w:t xml:space="preserve">As redes de apoio já </w:t>
      </w:r>
      <w:r w:rsidR="0095580C">
        <w:t xml:space="preserve">citadas </w:t>
      </w:r>
      <w:r w:rsidR="00DC65BD">
        <w:t>acima</w:t>
      </w:r>
      <w:r>
        <w:t xml:space="preserve"> deverão suprir demandas como suporte </w:t>
      </w:r>
      <w:r w:rsidR="0095580C">
        <w:t>psicológico</w:t>
      </w:r>
      <w:r>
        <w:t xml:space="preserve"> para o aluno e a </w:t>
      </w:r>
      <w:r w:rsidR="0095580C">
        <w:t>família</w:t>
      </w:r>
      <w:r>
        <w:t xml:space="preserve">, proteção em caso de </w:t>
      </w:r>
      <w:r w:rsidR="0095580C">
        <w:t>riscos</w:t>
      </w:r>
      <w:r>
        <w:t xml:space="preserve">, suporte alimentar, acesso a serviços especializados em caso de </w:t>
      </w:r>
      <w:r w:rsidR="0095580C">
        <w:t>saúde</w:t>
      </w:r>
      <w:r>
        <w:t xml:space="preserve"> física e mental, ou dependência química.</w:t>
      </w:r>
    </w:p>
    <w:p w14:paraId="279CD0EB" w14:textId="7299F142" w:rsidR="00990E01" w:rsidRDefault="00990E01" w:rsidP="001F66C6">
      <w:pPr>
        <w:spacing w:line="360" w:lineRule="auto"/>
        <w:ind w:firstLine="709"/>
        <w:contextualSpacing/>
        <w:jc w:val="both"/>
      </w:pPr>
      <w:r>
        <w:t xml:space="preserve">O </w:t>
      </w:r>
      <w:r w:rsidR="00ED49CC">
        <w:t>M</w:t>
      </w:r>
      <w:r>
        <w:t xml:space="preserve">inistério Público também será acionado para casos em que não haja resolutividade com as </w:t>
      </w:r>
      <w:r w:rsidR="0095580C">
        <w:t>instâncias</w:t>
      </w:r>
      <w:r>
        <w:t xml:space="preserve"> </w:t>
      </w:r>
      <w:r w:rsidR="0095580C">
        <w:t xml:space="preserve">anteriores. A escola também fará uso da ficha FICAI e proporcionará acesso de qualidade </w:t>
      </w:r>
      <w:r w:rsidR="005440F2">
        <w:t>à</w:t>
      </w:r>
      <w:r w:rsidR="0095580C">
        <w:t xml:space="preserve"> internet, além de infraestrutura nas </w:t>
      </w:r>
      <w:r w:rsidR="0095580C">
        <w:lastRenderedPageBreak/>
        <w:t>unidades escolares, formação de profissionais da educação e oferta de palestras para as famílias e alunos.</w:t>
      </w:r>
    </w:p>
    <w:p w14:paraId="331270F7" w14:textId="202238A7" w:rsidR="00BF6B6A" w:rsidRDefault="00BF6B6A" w:rsidP="001F66C6">
      <w:pPr>
        <w:spacing w:line="360" w:lineRule="auto"/>
        <w:ind w:firstLine="709"/>
        <w:contextualSpacing/>
        <w:jc w:val="both"/>
      </w:pPr>
      <w:r>
        <w:t xml:space="preserve">Sendo assim as Diretrizes para Identificar e Monitorar Infrequência, </w:t>
      </w:r>
      <w:r w:rsidR="00DC65BD">
        <w:t>A</w:t>
      </w:r>
      <w:r>
        <w:t>bandono e Evasão Escolar é uma proposta pautada no cenário de infrequência, abandono/evasão escolar, pensando em encurtar a distância entre família e escola desenvolvendo um planejamento eficaz para os alunos recuperados na Busca Ativa e os que em demais contextos precisem de uma recuperação e suporte para não abandonarem os estudos e continuarem a percorrer um caminho do conhecimento.</w:t>
      </w:r>
    </w:p>
    <w:p w14:paraId="2BB0B64A" w14:textId="33416C71" w:rsidR="003D5C23" w:rsidRDefault="003D5C23" w:rsidP="001F66C6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</w:p>
    <w:p w14:paraId="6FEA014A" w14:textId="77777777" w:rsidR="001F66C6" w:rsidRDefault="001F66C6" w:rsidP="001F66C6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</w:p>
    <w:p w14:paraId="3D773FD9" w14:textId="7F4076B4" w:rsidR="003D5C23" w:rsidRPr="001E3281" w:rsidRDefault="003D5C23" w:rsidP="001F66C6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 w:rsidRPr="001E3281">
        <w:rPr>
          <w:b/>
          <w:color w:val="000000" w:themeColor="text1"/>
        </w:rPr>
        <w:t>CONCLUSÃO</w:t>
      </w:r>
    </w:p>
    <w:p w14:paraId="22D94AAA" w14:textId="77777777" w:rsidR="003D5C23" w:rsidRPr="00BD0580" w:rsidRDefault="003D5C23" w:rsidP="001F66C6">
      <w:pPr>
        <w:spacing w:line="360" w:lineRule="auto"/>
        <w:ind w:firstLine="709"/>
        <w:contextualSpacing/>
        <w:jc w:val="both"/>
      </w:pPr>
      <w:r w:rsidRPr="00BD0580">
        <w:tab/>
      </w:r>
    </w:p>
    <w:p w14:paraId="051225A4" w14:textId="2B0F5EB4" w:rsidR="003D5C23" w:rsidRDefault="003D5C23" w:rsidP="001F66C6">
      <w:pPr>
        <w:spacing w:line="360" w:lineRule="auto"/>
        <w:ind w:firstLine="709"/>
        <w:contextualSpacing/>
        <w:jc w:val="both"/>
        <w:rPr>
          <w:bdr w:val="none" w:sz="0" w:space="0" w:color="auto" w:frame="1"/>
        </w:rPr>
      </w:pPr>
      <w:r w:rsidRPr="00BD0580">
        <w:t>Realizada a análise da documentação apresentada para esse colegiado, percebemos que as reco</w:t>
      </w:r>
      <w:r>
        <w:t xml:space="preserve">mendações </w:t>
      </w:r>
      <w:r w:rsidR="00507097">
        <w:t xml:space="preserve">respeitam </w:t>
      </w:r>
      <w:r w:rsidRPr="00BD0580">
        <w:rPr>
          <w:bdr w:val="none" w:sz="0" w:space="0" w:color="auto" w:frame="1"/>
        </w:rPr>
        <w:t>as orientações presentes na Resolução do Conselho Municipal de Educação nº 01/202</w:t>
      </w:r>
      <w:r>
        <w:rPr>
          <w:bdr w:val="none" w:sz="0" w:space="0" w:color="auto" w:frame="1"/>
        </w:rPr>
        <w:t>2, referente a Busca Ativa, que destaca a importância da Recuperação de Aprendizagens e do decreto n° 11.079 de 23 de maio de 2022 que institui a Política Nacional para recuperação das Aprendizagens na Educação Básica.</w:t>
      </w:r>
    </w:p>
    <w:p w14:paraId="07B0DE09" w14:textId="38C31B9E" w:rsidR="00E108BB" w:rsidRPr="00BD0580" w:rsidRDefault="00E108BB" w:rsidP="001F66C6">
      <w:pPr>
        <w:spacing w:line="360" w:lineRule="auto"/>
        <w:ind w:firstLine="709"/>
        <w:contextualSpacing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O Documento Diretrizes para Identificar e Monitorar Infrequência, Abandono e Evasão Escolar, apresentado a este colegiado também destaca as metas </w:t>
      </w:r>
      <w:r w:rsidR="00762E87">
        <w:rPr>
          <w:bdr w:val="none" w:sz="0" w:space="0" w:color="auto" w:frame="1"/>
        </w:rPr>
        <w:t>almejadas pela Rede Municipal de Ensino reinserindo os alunos que evadiram das escolas e encaminhando, acompanhando os que retornaram dando suporte pedagógico e psicológico as famílias e alunos trabalhando em conjunto com todos os Órgãos interessados e responsáveis pelo processo de Busca Ativa.</w:t>
      </w:r>
    </w:p>
    <w:p w14:paraId="7C437C4A" w14:textId="77777777" w:rsidR="003D5C23" w:rsidRDefault="003D5C23" w:rsidP="001F66C6">
      <w:pPr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Consideramos:</w:t>
      </w:r>
    </w:p>
    <w:p w14:paraId="44041466" w14:textId="77777777" w:rsidR="003D5C23" w:rsidRPr="004A46B9" w:rsidRDefault="003D5C23" w:rsidP="001F66C6">
      <w:pPr>
        <w:spacing w:line="360" w:lineRule="auto"/>
        <w:ind w:firstLine="709"/>
        <w:contextualSpacing/>
        <w:jc w:val="both"/>
        <w:rPr>
          <w:color w:val="000000" w:themeColor="text1"/>
        </w:rPr>
      </w:pPr>
      <w:r w:rsidRPr="004A46B9">
        <w:rPr>
          <w:color w:val="000000" w:themeColor="text1"/>
        </w:rPr>
        <w:t xml:space="preserve">a) que o maior arcabouço da educação brasileira, a Constituição Federal de 1988, preconizado no artigo 208, inciso I, e a Lei de Diretrizes e Bases da Educação de 1996, regulamentado no art. 4º da Lei de Diretrizes e Bases da Educação Nacional (LDB), garantem o direito à educação básica de todas as </w:t>
      </w:r>
      <w:r w:rsidRPr="004A46B9">
        <w:rPr>
          <w:color w:val="000000" w:themeColor="text1"/>
        </w:rPr>
        <w:lastRenderedPageBreak/>
        <w:t>crianças e adolescentes, sendo dever do Estado de garantir educação básica obrigatória e gratuita dos 4 aos 17 anos de idade;</w:t>
      </w:r>
    </w:p>
    <w:p w14:paraId="6B8F6E16" w14:textId="77777777" w:rsidR="003D5C23" w:rsidRPr="004A46B9" w:rsidRDefault="003D5C23" w:rsidP="001F66C6">
      <w:pPr>
        <w:spacing w:line="360" w:lineRule="auto"/>
        <w:ind w:firstLine="709"/>
        <w:contextualSpacing/>
        <w:jc w:val="both"/>
        <w:rPr>
          <w:color w:val="000000" w:themeColor="text1"/>
        </w:rPr>
      </w:pPr>
      <w:r w:rsidRPr="004A46B9">
        <w:rPr>
          <w:color w:val="000000" w:themeColor="text1"/>
        </w:rPr>
        <w:t>b) que o advento da Covid-19 e os seus desdobramentos acentuaram a necessidade da Busca Ativa Escolar</w:t>
      </w:r>
      <w:r>
        <w:rPr>
          <w:color w:val="000000" w:themeColor="text1"/>
        </w:rPr>
        <w:t xml:space="preserve"> </w:t>
      </w:r>
      <w:r w:rsidRPr="004A46B9">
        <w:rPr>
          <w:color w:val="000000" w:themeColor="text1"/>
        </w:rPr>
        <w:t>e das recuperações de aprendizagens, já previstos na Lei Federal Nº 13.005, de 25 de junho de 2014 que “Aprova o Plano Nacional de Educação- PNE e dá outras providências”</w:t>
      </w:r>
      <w:r>
        <w:rPr>
          <w:color w:val="000000" w:themeColor="text1"/>
        </w:rPr>
        <w:t>;</w:t>
      </w:r>
    </w:p>
    <w:p w14:paraId="787F2472" w14:textId="77777777" w:rsidR="003D5C23" w:rsidRPr="004A46B9" w:rsidRDefault="003D5C23" w:rsidP="001F66C6">
      <w:pPr>
        <w:spacing w:line="360" w:lineRule="auto"/>
        <w:ind w:firstLine="709"/>
        <w:contextualSpacing/>
        <w:jc w:val="both"/>
        <w:rPr>
          <w:color w:val="000000" w:themeColor="text1"/>
        </w:rPr>
      </w:pPr>
      <w:r w:rsidRPr="004A46B9">
        <w:rPr>
          <w:color w:val="000000" w:themeColor="text1"/>
        </w:rPr>
        <w:t>c) o que preconiza a Lei Federal 8.069/90, Estatuto da Criança e Adolescente, em seu Art. 56, em que dirigentes de estabelecimentos de ensino fundamental comunicarão ao Conselho Tutelar os casos de: I - maus-tratos envolvendo seus alunos; II - reiteração de faltas injustificadas e de evasão escolar, esgotados os recursos escolares; e III - elevados níveis de repetência;</w:t>
      </w:r>
    </w:p>
    <w:p w14:paraId="33415AC8" w14:textId="77777777" w:rsidR="001F66C6" w:rsidRDefault="003D5C23" w:rsidP="001F66C6">
      <w:pPr>
        <w:spacing w:line="360" w:lineRule="auto"/>
        <w:ind w:firstLine="709"/>
        <w:contextualSpacing/>
        <w:jc w:val="both"/>
        <w:rPr>
          <w:b/>
          <w:color w:val="FF0000"/>
        </w:rPr>
      </w:pPr>
      <w:r w:rsidRPr="00BD0580">
        <w:t>Face o exposto o Conselho Municipal de Educação do Município de Ronda Alta/RS, no uso de suas atribuições legais que confere a Lei Municipal 1.768 de 14 de agosto de 2014 e Regimento Interno</w:t>
      </w:r>
      <w:r w:rsidRPr="00391DBE">
        <w:rPr>
          <w:b/>
        </w:rPr>
        <w:t xml:space="preserve">, aprova </w:t>
      </w:r>
      <w:r w:rsidR="00507097">
        <w:rPr>
          <w:b/>
        </w:rPr>
        <w:t xml:space="preserve">as Diretrizes para Identificar e Monitorar Infrequência, abandono e Evasão Escolar apresentado pela SMED para a Rede Municipal de Ensino do </w:t>
      </w:r>
      <w:r w:rsidR="00762E87">
        <w:rPr>
          <w:b/>
        </w:rPr>
        <w:t>Município</w:t>
      </w:r>
      <w:r w:rsidR="00507097">
        <w:rPr>
          <w:b/>
        </w:rPr>
        <w:t xml:space="preserve"> de Ronda Alta.</w:t>
      </w:r>
    </w:p>
    <w:p w14:paraId="16AEB4EA" w14:textId="77777777" w:rsidR="001F66C6" w:rsidRDefault="003D5C23" w:rsidP="001F66C6">
      <w:pPr>
        <w:spacing w:line="360" w:lineRule="auto"/>
        <w:ind w:firstLine="709"/>
        <w:contextualSpacing/>
        <w:jc w:val="both"/>
        <w:rPr>
          <w:b/>
          <w:color w:val="FF0000"/>
        </w:rPr>
      </w:pPr>
      <w:r w:rsidRPr="00BD0580">
        <w:t>Aprovado por unanim</w:t>
      </w:r>
      <w:r>
        <w:t>idade, pelo Plenário, em sessão</w:t>
      </w:r>
      <w:r w:rsidRPr="00BD0580">
        <w:t xml:space="preserve"> ordinária </w:t>
      </w:r>
      <w:r w:rsidR="0065696F" w:rsidRPr="00BD0580">
        <w:t xml:space="preserve">de </w:t>
      </w:r>
      <w:r w:rsidR="0065696F">
        <w:t>22</w:t>
      </w:r>
      <w:r w:rsidR="009373E5">
        <w:t xml:space="preserve"> de março de 2023.</w:t>
      </w:r>
    </w:p>
    <w:p w14:paraId="2CE53D94" w14:textId="77777777" w:rsidR="001F66C6" w:rsidRDefault="001F66C6" w:rsidP="001F66C6">
      <w:pPr>
        <w:spacing w:line="360" w:lineRule="auto"/>
        <w:ind w:firstLine="709"/>
        <w:contextualSpacing/>
        <w:jc w:val="both"/>
        <w:rPr>
          <w:b/>
          <w:color w:val="FF0000"/>
        </w:rPr>
      </w:pPr>
    </w:p>
    <w:p w14:paraId="1322B6F3" w14:textId="730AD608" w:rsidR="003D5C23" w:rsidRPr="001F66C6" w:rsidRDefault="003D5C23" w:rsidP="001F66C6">
      <w:pPr>
        <w:spacing w:line="360" w:lineRule="auto"/>
        <w:ind w:firstLine="709"/>
        <w:contextualSpacing/>
        <w:jc w:val="both"/>
        <w:rPr>
          <w:b/>
          <w:color w:val="FF0000"/>
        </w:rPr>
      </w:pPr>
      <w:r w:rsidRPr="00BD0580">
        <w:t xml:space="preserve">CONSELHEIROS PRESENTES: </w:t>
      </w:r>
      <w:proofErr w:type="spellStart"/>
      <w:r w:rsidR="001F66C6">
        <w:t>Catia</w:t>
      </w:r>
      <w:proofErr w:type="spellEnd"/>
      <w:r w:rsidR="001F66C6">
        <w:t xml:space="preserve"> Strada </w:t>
      </w:r>
      <w:proofErr w:type="spellStart"/>
      <w:r w:rsidR="001F66C6">
        <w:t>Frai</w:t>
      </w:r>
      <w:proofErr w:type="spellEnd"/>
      <w:r w:rsidR="001F66C6">
        <w:t xml:space="preserve">, </w:t>
      </w:r>
      <w:r w:rsidR="0065696F">
        <w:t>Gislaine</w:t>
      </w:r>
      <w:r w:rsidR="009373E5">
        <w:t xml:space="preserve"> Dias Corteis </w:t>
      </w:r>
      <w:proofErr w:type="spellStart"/>
      <w:r w:rsidR="009373E5">
        <w:t>Manfrin</w:t>
      </w:r>
      <w:proofErr w:type="spellEnd"/>
      <w:r w:rsidR="009373E5">
        <w:t xml:space="preserve">, Leticia Rodrigues </w:t>
      </w:r>
      <w:proofErr w:type="spellStart"/>
      <w:r w:rsidR="009373E5">
        <w:t>Pletsch</w:t>
      </w:r>
      <w:proofErr w:type="spellEnd"/>
      <w:r w:rsidR="009373E5">
        <w:t xml:space="preserve">, Mateus Paulo </w:t>
      </w:r>
      <w:proofErr w:type="spellStart"/>
      <w:r w:rsidR="009373E5">
        <w:t>Cenci</w:t>
      </w:r>
      <w:proofErr w:type="spellEnd"/>
      <w:r w:rsidR="009373E5">
        <w:t xml:space="preserve"> </w:t>
      </w:r>
      <w:proofErr w:type="spellStart"/>
      <w:r w:rsidR="009373E5">
        <w:t>Lazzaretti</w:t>
      </w:r>
      <w:proofErr w:type="spellEnd"/>
      <w:r w:rsidR="009373E5">
        <w:t>,</w:t>
      </w:r>
      <w:r w:rsidR="001F66C6">
        <w:t xml:space="preserve"> Rafaela Perin </w:t>
      </w:r>
      <w:proofErr w:type="spellStart"/>
      <w:r w:rsidR="001F66C6">
        <w:t>Galiotto</w:t>
      </w:r>
      <w:proofErr w:type="spellEnd"/>
      <w:r w:rsidR="001F66C6">
        <w:t>,</w:t>
      </w:r>
      <w:r w:rsidR="0065696F">
        <w:t xml:space="preserve"> </w:t>
      </w:r>
      <w:proofErr w:type="spellStart"/>
      <w:r w:rsidR="009373E5">
        <w:t>Silvane</w:t>
      </w:r>
      <w:proofErr w:type="spellEnd"/>
      <w:r w:rsidR="009373E5">
        <w:t xml:space="preserve"> Maria </w:t>
      </w:r>
      <w:proofErr w:type="spellStart"/>
      <w:r w:rsidR="009373E5">
        <w:t>Scariot</w:t>
      </w:r>
      <w:proofErr w:type="spellEnd"/>
      <w:r w:rsidR="009373E5">
        <w:t xml:space="preserve"> Sartori,</w:t>
      </w:r>
      <w:r w:rsidR="0065696F">
        <w:t xml:space="preserve"> </w:t>
      </w:r>
      <w:r w:rsidR="009373E5">
        <w:t xml:space="preserve">Silvia Luciani </w:t>
      </w:r>
      <w:proofErr w:type="spellStart"/>
      <w:r w:rsidR="009373E5">
        <w:t>Dóro</w:t>
      </w:r>
      <w:proofErr w:type="spellEnd"/>
      <w:r w:rsidR="009373E5">
        <w:t>,</w:t>
      </w:r>
      <w:r w:rsidR="0065696F">
        <w:t xml:space="preserve"> </w:t>
      </w:r>
      <w:r w:rsidR="009373E5">
        <w:t xml:space="preserve">Vanusa </w:t>
      </w:r>
      <w:proofErr w:type="spellStart"/>
      <w:r w:rsidR="009373E5">
        <w:t>Eucléia</w:t>
      </w:r>
      <w:proofErr w:type="spellEnd"/>
      <w:r w:rsidR="009373E5">
        <w:t xml:space="preserve"> Geraldo de </w:t>
      </w:r>
      <w:r w:rsidR="0065696F">
        <w:t>A</w:t>
      </w:r>
      <w:r w:rsidR="009373E5">
        <w:t>lmeida.</w:t>
      </w:r>
    </w:p>
    <w:p w14:paraId="35D13E9A" w14:textId="77777777" w:rsidR="003D5C23" w:rsidRPr="00561570" w:rsidRDefault="003D5C23" w:rsidP="003D5C23">
      <w:pPr>
        <w:jc w:val="both"/>
        <w:rPr>
          <w:color w:val="FF0000"/>
        </w:rPr>
      </w:pPr>
    </w:p>
    <w:p w14:paraId="78DA41E6" w14:textId="77777777" w:rsidR="003D5C23" w:rsidRDefault="003D5C23" w:rsidP="0095580C">
      <w:pPr>
        <w:jc w:val="both"/>
      </w:pPr>
    </w:p>
    <w:sectPr w:rsidR="003D5C2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470B6" w14:textId="77777777" w:rsidR="00736606" w:rsidRDefault="00736606" w:rsidP="002865C2">
      <w:r>
        <w:separator/>
      </w:r>
    </w:p>
  </w:endnote>
  <w:endnote w:type="continuationSeparator" w:id="0">
    <w:p w14:paraId="76825820" w14:textId="77777777" w:rsidR="00736606" w:rsidRDefault="00736606" w:rsidP="0028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6BE71" w14:textId="77777777" w:rsidR="002865C2" w:rsidRPr="002865C2" w:rsidRDefault="002865C2" w:rsidP="002865C2">
    <w:pPr>
      <w:tabs>
        <w:tab w:val="center" w:pos="4252"/>
        <w:tab w:val="right" w:pos="8504"/>
      </w:tabs>
      <w:jc w:val="center"/>
      <w:rPr>
        <w:rFonts w:asciiTheme="majorHAnsi" w:eastAsiaTheme="minorHAnsi" w:hAnsiTheme="majorHAnsi" w:cstheme="minorBidi"/>
        <w:b/>
        <w:sz w:val="22"/>
        <w:szCs w:val="22"/>
        <w:lang w:eastAsia="en-US"/>
      </w:rPr>
    </w:pPr>
    <w:r w:rsidRPr="002865C2">
      <w:rPr>
        <w:rFonts w:asciiTheme="majorHAnsi" w:eastAsiaTheme="minorHAnsi" w:hAnsiTheme="majorHAnsi" w:cstheme="minorBidi"/>
        <w:b/>
        <w:sz w:val="22"/>
        <w:szCs w:val="22"/>
        <w:lang w:eastAsia="en-US"/>
      </w:rPr>
      <w:t xml:space="preserve">Praça </w:t>
    </w:r>
    <w:proofErr w:type="spellStart"/>
    <w:r w:rsidRPr="002865C2">
      <w:rPr>
        <w:rFonts w:asciiTheme="majorHAnsi" w:eastAsiaTheme="minorHAnsi" w:hAnsiTheme="majorHAnsi" w:cstheme="minorBidi"/>
        <w:b/>
        <w:sz w:val="22"/>
        <w:szCs w:val="22"/>
        <w:lang w:eastAsia="en-US"/>
      </w:rPr>
      <w:t>Mose</w:t>
    </w:r>
    <w:proofErr w:type="spellEnd"/>
    <w:r w:rsidRPr="002865C2">
      <w:rPr>
        <w:rFonts w:asciiTheme="majorHAnsi" w:eastAsiaTheme="minorHAnsi" w:hAnsiTheme="majorHAnsi" w:cstheme="minorBidi"/>
        <w:b/>
        <w:sz w:val="22"/>
        <w:szCs w:val="22"/>
        <w:lang w:eastAsia="en-US"/>
      </w:rPr>
      <w:t xml:space="preserve"> Missio s/n – Ronda Alta RS</w:t>
    </w:r>
  </w:p>
  <w:p w14:paraId="7D94CE96" w14:textId="77777777" w:rsidR="002865C2" w:rsidRPr="002865C2" w:rsidRDefault="002865C2" w:rsidP="002865C2">
    <w:pPr>
      <w:tabs>
        <w:tab w:val="center" w:pos="4252"/>
        <w:tab w:val="right" w:pos="8504"/>
      </w:tabs>
      <w:jc w:val="center"/>
      <w:rPr>
        <w:rFonts w:asciiTheme="majorHAnsi" w:eastAsiaTheme="minorHAnsi" w:hAnsiTheme="majorHAnsi" w:cstheme="minorBidi"/>
        <w:b/>
        <w:sz w:val="22"/>
        <w:szCs w:val="22"/>
        <w:lang w:eastAsia="en-US"/>
      </w:rPr>
    </w:pPr>
    <w:r w:rsidRPr="002865C2">
      <w:rPr>
        <w:rFonts w:asciiTheme="majorHAnsi" w:eastAsiaTheme="minorHAnsi" w:hAnsiTheme="majorHAnsi" w:cstheme="minorBidi"/>
        <w:b/>
        <w:sz w:val="22"/>
        <w:szCs w:val="22"/>
        <w:lang w:eastAsia="en-US"/>
      </w:rPr>
      <w:t>(54) 3364 5910</w:t>
    </w:r>
  </w:p>
  <w:p w14:paraId="50C65304" w14:textId="77777777" w:rsidR="002865C2" w:rsidRPr="002865C2" w:rsidRDefault="002865C2" w:rsidP="002865C2">
    <w:pPr>
      <w:tabs>
        <w:tab w:val="center" w:pos="4252"/>
        <w:tab w:val="right" w:pos="8504"/>
      </w:tabs>
      <w:jc w:val="center"/>
      <w:rPr>
        <w:rFonts w:asciiTheme="majorHAnsi" w:eastAsiaTheme="minorHAnsi" w:hAnsiTheme="majorHAnsi" w:cstheme="minorBidi"/>
        <w:b/>
        <w:sz w:val="22"/>
        <w:szCs w:val="22"/>
        <w:lang w:eastAsia="en-US"/>
      </w:rPr>
    </w:pPr>
    <w:r w:rsidRPr="002865C2">
      <w:rPr>
        <w:rFonts w:asciiTheme="majorHAnsi" w:eastAsiaTheme="minorHAnsi" w:hAnsiTheme="majorHAnsi" w:cstheme="minorBidi"/>
        <w:b/>
        <w:sz w:val="22"/>
        <w:szCs w:val="22"/>
        <w:lang w:eastAsia="en-US"/>
      </w:rPr>
      <w:t>cme.rondaalta@gmail.com</w:t>
    </w:r>
  </w:p>
  <w:p w14:paraId="67B8E26E" w14:textId="77777777" w:rsidR="002865C2" w:rsidRDefault="002865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0BB86" w14:textId="77777777" w:rsidR="00736606" w:rsidRDefault="00736606" w:rsidP="002865C2">
      <w:r>
        <w:separator/>
      </w:r>
    </w:p>
  </w:footnote>
  <w:footnote w:type="continuationSeparator" w:id="0">
    <w:p w14:paraId="49910D20" w14:textId="77777777" w:rsidR="00736606" w:rsidRDefault="00736606" w:rsidP="00286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CF5" w14:textId="03BF2E5A" w:rsidR="002865C2" w:rsidRPr="00DD57A4" w:rsidRDefault="002865C2" w:rsidP="002865C2">
    <w:pPr>
      <w:jc w:val="center"/>
      <w:rPr>
        <w:rFonts w:ascii="Comic Sans MS" w:hAnsi="Comic Sans MS"/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F538803" wp14:editId="17B8F557">
          <wp:simplePos x="0" y="0"/>
          <wp:positionH relativeFrom="column">
            <wp:posOffset>-481770</wp:posOffset>
          </wp:positionH>
          <wp:positionV relativeFrom="paragraph">
            <wp:posOffset>-247265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mic Sans MS" w:hAnsi="Comic Sans MS"/>
        <w:b/>
        <w:sz w:val="32"/>
        <w:szCs w:val="32"/>
      </w:rPr>
      <w:t xml:space="preserve">              </w:t>
    </w:r>
    <w:r w:rsidRPr="00DD57A4">
      <w:rPr>
        <w:rFonts w:ascii="Comic Sans MS" w:hAnsi="Comic Sans MS"/>
        <w:b/>
        <w:sz w:val="32"/>
        <w:szCs w:val="32"/>
      </w:rPr>
      <w:t>CONSELHO MUNICIPAL DE EDUCAÇÃO</w:t>
    </w:r>
    <w:r>
      <w:rPr>
        <w:rFonts w:ascii="Comic Sans MS" w:hAnsi="Comic Sans MS"/>
        <w:b/>
        <w:sz w:val="32"/>
        <w:szCs w:val="32"/>
      </w:rPr>
      <w:t xml:space="preserve"> </w:t>
    </w:r>
  </w:p>
  <w:p w14:paraId="28A7D575" w14:textId="77777777" w:rsidR="002865C2" w:rsidRPr="00DD57A4" w:rsidRDefault="002865C2" w:rsidP="002865C2">
    <w:pPr>
      <w:jc w:val="center"/>
      <w:rPr>
        <w:rFonts w:ascii="Comic Sans MS" w:hAnsi="Comic Sans MS"/>
        <w:b/>
        <w:sz w:val="32"/>
        <w:szCs w:val="32"/>
      </w:rPr>
    </w:pPr>
    <w:r w:rsidRPr="00DD57A4">
      <w:rPr>
        <w:rFonts w:ascii="Comic Sans MS" w:hAnsi="Comic Sans MS"/>
        <w:b/>
        <w:sz w:val="32"/>
        <w:szCs w:val="32"/>
      </w:rPr>
      <w:t>RONDA ALTA -</w:t>
    </w:r>
    <w:r>
      <w:rPr>
        <w:rFonts w:ascii="Comic Sans MS" w:hAnsi="Comic Sans MS"/>
        <w:b/>
        <w:sz w:val="32"/>
        <w:szCs w:val="32"/>
      </w:rPr>
      <w:t xml:space="preserve"> </w:t>
    </w:r>
    <w:r w:rsidRPr="00DD57A4">
      <w:rPr>
        <w:rFonts w:ascii="Comic Sans MS" w:hAnsi="Comic Sans MS"/>
        <w:b/>
        <w:sz w:val="32"/>
        <w:szCs w:val="32"/>
      </w:rPr>
      <w:t>RS</w:t>
    </w:r>
  </w:p>
  <w:p w14:paraId="7D14F9DA" w14:textId="418418FB" w:rsidR="002865C2" w:rsidRDefault="002865C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C2"/>
    <w:rsid w:val="000E7F2D"/>
    <w:rsid w:val="001824DF"/>
    <w:rsid w:val="001F66C6"/>
    <w:rsid w:val="002301BA"/>
    <w:rsid w:val="002865C2"/>
    <w:rsid w:val="003D1AE5"/>
    <w:rsid w:val="003D5C23"/>
    <w:rsid w:val="00407326"/>
    <w:rsid w:val="00507097"/>
    <w:rsid w:val="00526B53"/>
    <w:rsid w:val="005440F2"/>
    <w:rsid w:val="00601AE0"/>
    <w:rsid w:val="00615E21"/>
    <w:rsid w:val="0065696F"/>
    <w:rsid w:val="00683F33"/>
    <w:rsid w:val="00736606"/>
    <w:rsid w:val="00762E87"/>
    <w:rsid w:val="00852D5B"/>
    <w:rsid w:val="00857AC9"/>
    <w:rsid w:val="009373E5"/>
    <w:rsid w:val="0095580C"/>
    <w:rsid w:val="00990E01"/>
    <w:rsid w:val="00A11F20"/>
    <w:rsid w:val="00A2241F"/>
    <w:rsid w:val="00BF1740"/>
    <w:rsid w:val="00BF6B6A"/>
    <w:rsid w:val="00C002ED"/>
    <w:rsid w:val="00C304E8"/>
    <w:rsid w:val="00CA30D5"/>
    <w:rsid w:val="00D206C3"/>
    <w:rsid w:val="00DC65BD"/>
    <w:rsid w:val="00E108BB"/>
    <w:rsid w:val="00ED49CC"/>
    <w:rsid w:val="00F6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36BB8"/>
  <w15:chartTrackingRefBased/>
  <w15:docId w15:val="{4DAF988E-73FF-4C50-94BB-D28FBBE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5C2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865C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65C2"/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865C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65C2"/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2</cp:revision>
  <cp:lastPrinted>2023-03-22T13:53:00Z</cp:lastPrinted>
  <dcterms:created xsi:type="dcterms:W3CDTF">2023-03-22T13:55:00Z</dcterms:created>
  <dcterms:modified xsi:type="dcterms:W3CDTF">2023-03-22T13:55:00Z</dcterms:modified>
</cp:coreProperties>
</file>